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9F57D">
      <w:pPr>
        <w:pStyle w:val="10"/>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黑体" w:eastAsia="方正小标宋简体" w:cs="黑体"/>
          <w:b w:val="0"/>
          <w:bCs w:val="0"/>
          <w:kern w:val="2"/>
          <w:sz w:val="44"/>
          <w:szCs w:val="44"/>
          <w:lang w:val="en-US" w:eastAsia="zh-CN" w:bidi="ar-SA"/>
        </w:rPr>
      </w:pPr>
      <w:r>
        <w:rPr>
          <w:rFonts w:hint="eastAsia" w:ascii="方正小标宋简体" w:hAnsi="黑体" w:eastAsia="方正小标宋简体" w:cs="黑体"/>
          <w:b w:val="0"/>
          <w:bCs w:val="0"/>
          <w:kern w:val="2"/>
          <w:sz w:val="44"/>
          <w:szCs w:val="44"/>
          <w:lang w:val="en-US" w:eastAsia="zh-CN" w:bidi="ar-SA"/>
        </w:rPr>
        <w:t>雅气和晖 古城新韵 “丰”景这边独好</w:t>
      </w:r>
    </w:p>
    <w:p w14:paraId="62802EA2">
      <w:pPr>
        <w:pStyle w:val="10"/>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微软雅黑" w:hAnsi="微软雅黑" w:eastAsia="微软雅黑"/>
          <w:b/>
          <w:bCs/>
          <w:sz w:val="36"/>
          <w:szCs w:val="36"/>
        </w:rPr>
      </w:pPr>
      <w:r>
        <w:rPr>
          <w:rFonts w:hint="eastAsia" w:ascii="楷体_GB2312" w:hAnsi="仿宋" w:eastAsia="楷体_GB2312" w:cs="仿宋"/>
          <w:kern w:val="2"/>
          <w:sz w:val="32"/>
          <w:szCs w:val="32"/>
          <w:lang w:val="en-US" w:eastAsia="zh-CN" w:bidi="ar-SA"/>
        </w:rPr>
        <w:t>中共北京市丰台区委党校教研处副主任 唐福国</w:t>
      </w:r>
    </w:p>
    <w:p w14:paraId="26F6294D">
      <w:pPr>
        <w:pStyle w:val="3"/>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olor w:val="000000"/>
          <w:sz w:val="32"/>
          <w:szCs w:val="32"/>
          <w:lang w:val="en-US" w:eastAsia="zh-CN"/>
        </w:rPr>
      </w:pPr>
      <w:r>
        <w:rPr>
          <w:rFonts w:hint="eastAsia" w:ascii="楷体_GB2312" w:hAnsi="仿宋" w:eastAsia="楷体_GB2312" w:cs="仿宋"/>
          <w:sz w:val="32"/>
          <w:szCs w:val="32"/>
        </w:rPr>
        <w:t>（2024年</w:t>
      </w:r>
      <w:r>
        <w:rPr>
          <w:rFonts w:hint="eastAsia" w:ascii="楷体_GB2312" w:hAnsi="仿宋" w:eastAsia="楷体_GB2312" w:cs="仿宋"/>
          <w:sz w:val="32"/>
          <w:szCs w:val="32"/>
          <w:lang w:val="en-US" w:eastAsia="zh-CN"/>
        </w:rPr>
        <w:t>6</w:t>
      </w:r>
      <w:bookmarkStart w:id="0" w:name="_GoBack"/>
      <w:bookmarkEnd w:id="0"/>
      <w:r>
        <w:rPr>
          <w:rFonts w:hint="eastAsia" w:ascii="楷体_GB2312" w:hAnsi="仿宋" w:eastAsia="楷体_GB2312" w:cs="仿宋"/>
          <w:sz w:val="32"/>
          <w:szCs w:val="32"/>
        </w:rPr>
        <w:t>月）</w:t>
      </w:r>
    </w:p>
    <w:p w14:paraId="48A3C196">
      <w:pPr>
        <w:pStyle w:val="10"/>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olor w:val="000000"/>
          <w:sz w:val="32"/>
          <w:szCs w:val="32"/>
        </w:rPr>
      </w:pPr>
    </w:p>
    <w:p w14:paraId="7A216AC3">
      <w:pPr>
        <w:pStyle w:val="10"/>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城市精神是城市多年积淀形成的与众不同的内在气质特性，是一个城市区别于另一个城市的根本。 万年永定河、3000年的莲花池、870年的金中都……独特的历史文化和自然禀赋赋予丰台“大气”的精神气质；卢沟桥－宛平城、长辛店红色文化基因，孕育了“硬气”的丰台人扛在肩上的家国情怀；轨道交通、航天航空、金融科技等产业集群齐聚，“锐气”是丰台开拓创新、锐意进取的精神追求；着力打造优质产业生态，提供贴心公共服务，“和气”是丰台愿交天下友、诚邀天下客、合作谋发展的开放姿态；“书香丰台”润泽城市空间，“绿城九法”装点城市面貌，花卉戏曲文化厚植城市底蕴，“雅气”是丰台的文化自信和现代气质。大气、硬气、锐气、和气、雅气——“五气”连枝，为区域高质量发展注入了强大的精神内核。</w:t>
      </w:r>
    </w:p>
    <w:p w14:paraId="532A75ED">
      <w:pPr>
        <w:pStyle w:val="10"/>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870年历史的金中都等丰厚的历史遗迹是丰台城市文化厚度的实证，它们增强了丰台城市精神的文化质感和成熟度，铸造了丰台城市的儒雅之气、大雅之气、典雅之气和高雅之气。“书香丰台”的儒雅之气润泽城市空间，“绿城九法”的大雅之气装点城市容貌，“花木之乡”的典雅之气厚植城市底蕴，“戏曲文化”的高雅之气弘扬城市精神。</w:t>
      </w:r>
    </w:p>
    <w:p w14:paraId="521380FD">
      <w:pPr>
        <w:pStyle w:val="10"/>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来到草桥，我想重点谈谈花木之乡的典雅之气。</w:t>
      </w:r>
    </w:p>
    <w:p w14:paraId="55E83960">
      <w:pPr>
        <w:pStyle w:val="10"/>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花乡的历史可追溯到两千年以前。花乡地处永定河冲积扇中部，“泉甘土沃，养花最宜”。当地居民种养花卉有800多年的历史。从辽金到明清，花乡即为</w:t>
      </w:r>
      <w:r>
        <w:rPr>
          <w:rFonts w:hint="eastAsia" w:ascii="仿宋_GB2312" w:hAnsi="仿宋_GB2312" w:eastAsia="仿宋_GB2312" w:cs="仿宋_GB2312"/>
          <w:color w:val="000000"/>
          <w:sz w:val="32"/>
          <w:szCs w:val="32"/>
          <w:lang w:eastAsia="zh-CN"/>
        </w:rPr>
        <w:t>王公贵族</w:t>
      </w:r>
      <w:r>
        <w:rPr>
          <w:rFonts w:hint="eastAsia" w:ascii="仿宋_GB2312" w:hAnsi="仿宋_GB2312" w:eastAsia="仿宋_GB2312" w:cs="仿宋_GB2312"/>
          <w:color w:val="000000"/>
          <w:sz w:val="32"/>
          <w:szCs w:val="32"/>
        </w:rPr>
        <w:t>、文人墨客的赏花休闲之所。公元1153年，完颜亮下诏正式迁都燕京，改称中都后立刻下令在西郊外的西湖种了大量的荷花，形成金中都郊外的一大景观。京城士大夫纷至沓来，这就是莲花池种荷的开始，也是“先有莲花池后有北京城”之说的肇始。久之，民间改俗称的西湖为莲花池并一直沿用至今。传说金章宗完颜璟梦遇百花仙女，相约同游丰台百花谷。待他步入其中，只见遍地奇花异草，四处香气袭人，到处云杉成荫。完颜璟暗叹：果然是人间仙境！回到皇宫后，金章宗即传御旨，将丰宜门外至拜郊台间的地区赐名“丰台”，并令当地百姓广植花木，按时进奉。</w:t>
      </w:r>
    </w:p>
    <w:p w14:paraId="63618DA3">
      <w:pPr>
        <w:pStyle w:val="10"/>
        <w:keepNext w:val="0"/>
        <w:keepLines w:val="0"/>
        <w:pageBreakBefore w:val="0"/>
        <w:widowControl w:val="0"/>
        <w:kinsoku/>
        <w:wordWrap/>
        <w:overflowPunct/>
        <w:topLinePunct w:val="0"/>
        <w:autoSpaceDE/>
        <w:autoSpaceDN/>
        <w:bidi w:val="0"/>
        <w:adjustRightInd w:val="0"/>
        <w:snapToGrid w:val="0"/>
        <w:spacing w:line="560" w:lineRule="exact"/>
        <w:ind w:firstLine="480" w:firstLineChars="15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元灭金以后，改中都为大都，重建都城。此后，元朝的一些士大夫和文人便在丰台一带修建别墅花园，会友设宴郊游，由此带动了当地花卉业的发展。受宋代园林文化的影响，成吉思汗的臣子开始“学唐比宋”，竞相在新住园中叠石理水，植树栽花。元代仅建于草桥河两岸的私家园林就有数十座之多。远风台、廉园、玩芳亭、遂初堂、野亭等是今人所知的位于这一带的私家园林。其中，令当时高官文人纷至沓来的远风台和元代名臣廉希宪的廉园最为知名，廉园以数万盆牡丹号称第一园林。（廉园是廉希宪的弟弟廉希恕的庄园，位于今天南苑乡花园村附近，其村名即由此而来</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园内有清露堂</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后称酸斋</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等建筑。后人有诗赞曰</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“梁园千顷牡丹红，不及廉园花万丛。未老先归贤相国，肯将花事媚东宫。</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明朝《春明梦余录》记载：“今右安门外西南，泉源涌出，为草桥河，接连丰台，为京师养花之所。”</w:t>
      </w:r>
    </w:p>
    <w:p w14:paraId="74FDC238">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明清两代，凉水河流域的园林依旧十分秀美，它包括南苑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南海子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、王熙别业、尺五庄等等。王熙别业是清初官员王熙为其父亲王崇简购置的别墅。清初，父子同朝为官的现象并不多。顺治皇帝感慨地说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“父子同官，古今所罕。以尔诚恪，特加此恩。”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《清史稿·王熙传》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王熙的丰台别业在今天的花乡夏家胡同附近。清代著名文学家方苞曾到这里游览，并写下《游丰台记》一文。尺五庄又称尺五山庄，位于右安门外花园村，北有凉水河，别名“小有余芳”。因右安门近在咫尺，故得名尺五庄。原为清乾隆年间尚书、朝鲜族人金简的别墅，中有万绿草堂等建筑。后来又有新堂落成。道光初年，著名学者姚莹、李宗传、龚自珍、魏源等人曾在此宴集，并结成“海棠诗社”。清中期，草木繁盛，京城一些达官贵人多在此营建花园别墅。每年农历七月十五放河灯之际，这里的乡民们从河里捕捞螃蟹，经过加工，把蟹肉调制成烧卖肉馅上锅蒸熟，即为蟹肉烧卖，京城很多人慕名前往，争相品尝。清人杨静亭食用过蟹肉烧卖后赋诗赞颂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“小有余芳七月中，新添佳味趁秋风。玉盘擎出堆如雪，皮薄还应蟹透红。”蟹肉烧卖成为京城中富贵人家宴席上的佳品，尺五庄的蟹肉烧卖在北京曾名噪一时。</w:t>
      </w:r>
    </w:p>
    <w:p w14:paraId="12872B75">
      <w:pPr>
        <w:pStyle w:val="10"/>
        <w:keepNext w:val="0"/>
        <w:keepLines w:val="0"/>
        <w:pageBreakBefore w:val="0"/>
        <w:widowControl w:val="0"/>
        <w:kinsoku/>
        <w:wordWrap/>
        <w:overflowPunct/>
        <w:topLinePunct w:val="0"/>
        <w:autoSpaceDE/>
        <w:autoSpaceDN/>
        <w:bidi w:val="0"/>
        <w:adjustRightInd w:val="0"/>
        <w:snapToGrid w:val="0"/>
        <w:spacing w:line="560" w:lineRule="exact"/>
        <w:ind w:firstLine="480" w:firstLineChars="15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历经岁月沧桑，如今这些曾经名流会聚、别致秀丽的园林景观已经难觅踪迹，但历史留下的宝贵园林文化遗产，却为美丽丰台建设打上亮丽的历史文化底色。</w:t>
      </w:r>
    </w:p>
    <w:p w14:paraId="49D4602B">
      <w:pPr>
        <w:pStyle w:val="10"/>
        <w:keepNext w:val="0"/>
        <w:keepLines w:val="0"/>
        <w:pageBreakBefore w:val="0"/>
        <w:widowControl w:val="0"/>
        <w:kinsoku/>
        <w:wordWrap/>
        <w:overflowPunct/>
        <w:topLinePunct w:val="0"/>
        <w:autoSpaceDE/>
        <w:autoSpaceDN/>
        <w:bidi w:val="0"/>
        <w:adjustRightInd w:val="0"/>
        <w:snapToGrid w:val="0"/>
        <w:spacing w:line="560" w:lineRule="exact"/>
        <w:ind w:firstLine="480" w:firstLineChars="15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丰台的花卉业在清代达到鼎盛时期。据《日下旧闻考》记载：“丰台种花人，都中目为花儿匠。每月初三、十三、二十三日，以车载杂花，至槐树斜街市之。桃有白者，梨有红者，杏有千叶者，索价恒浮十倍，日昳则虽不得善价亦售矣。”清代麟庆在其所撰的《鸿雪因缘图记》中称：“丰台为养花之所……培养花木四时不绝。”清代文人李汝珍有诗云：“丰宜门外丰台路，花担平明尽入城。” 乾隆皇帝在《丰台行》一诗中赞曰：“皇州百艺无不有，丰台花圃风流薮。南梅北杏温建兰，绿色牡丹大於斗。牡丹花王芍药婢，好恶异宜时尚尔。丰台芍药胜牡丹，花时狂走都人士……”当时京城花市上所出售的花卉，大多数来自黄土岗、草桥一带，尤其是每年的农历四五月间，大量的花木上市，花农们或肩挑或车载，“每辰千百，散入都门”。</w:t>
      </w:r>
    </w:p>
    <w:p w14:paraId="148A0DBB">
      <w:pPr>
        <w:pStyle w:val="10"/>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丰台不但种植花卉的历史悠久，且所产花卉品种繁多，各种名贵花卉应有尽有。孟春之季有梅、山茶、水仙、探春；仲春之季有桃李、海棠、丁香；季春之时有牡丹、芍药、攀枝。入夏则除石榴花外皆为草花。古称“燕地苦寒，江南群芳不易得。”明清时，京师芍药以丰台最负盛名，故有“丰台芍药甲于天下”之誉。明代《帝京岁时记胜》称：“京师花木之盛，惟丰台芍药甲于天下。”《燕京岁时记》载：“芍药乃丰台所产，一望弥涯，四月花含苞时，折枝售卖，历遍城坊。”清代《日下旧闻考》载：“丰台为近郊养花之所……培养花木，四时不绝，而春时芍药尤甲于天下。”芍药与牡丹并称“花中二绝”，自古有“牡丹为花王、芍药为花相”之说。清《鸿雪因缘图记》称：“（丰台）前后十八村，泉甘土沃，养花最宜，故居民多以养花为业，而花中以芍药为最佳。”立夏至小满节气前后，芍药花开，“连畦接陇，一望无际”，观花赏景之人络绎不绝，为京城初夏第一胜景。</w:t>
      </w:r>
    </w:p>
    <w:p w14:paraId="3409F864">
      <w:pPr>
        <w:pStyle w:val="10"/>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古时，众多文人墨客被草桥花红、草绿、水清的美景所陶醉，写下了众多的名文史书。“宫墙烟柳接龙津”描绘的是皇家园林的豪华贵气、“巧夺天工火迫春”描绘的是花开漫野的绚丽、“花担平明尽入城”描绘的是花卉贸易的兴盛。《宸垣识略》杂咏云：“草桥十里百花妍，只有幽兰种不传，生长山中畏尘土，托根谁羡帝城边。”乾隆四十一年（1776）游历丰台时写下《丰台行》：“冬雪春霖今岁好，姹紫嫣红看夹道”的佳句。</w:t>
      </w:r>
    </w:p>
    <w:p w14:paraId="6F3941C6">
      <w:pPr>
        <w:pStyle w:val="10"/>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222222"/>
          <w:kern w:val="0"/>
          <w:sz w:val="32"/>
          <w:szCs w:val="32"/>
        </w:rPr>
      </w:pPr>
      <w:r>
        <w:rPr>
          <w:rFonts w:hint="eastAsia" w:ascii="仿宋_GB2312" w:hAnsi="仿宋_GB2312" w:eastAsia="仿宋_GB2312" w:cs="仿宋_GB2312"/>
          <w:color w:val="000000"/>
          <w:sz w:val="32"/>
          <w:szCs w:val="32"/>
        </w:rPr>
        <w:t>博观而约取，厚积而薄发。2008年北京奥运会期间，落户草桥的北京奥运花卉配送中心圆满完成颁奖花束设计、制作、配送和鲜花租摆任务，北京奥运会和残奥会所需的7000束颁奖用花，都是从花乡送至赛场每位获奖运动员的手中。此后花乡分别为2017年“一带一路”国际合作高峰论坛，2018年中非合作论坛，国庆70周年天安门城楼鲜花配景，2019北京世园会中国北京展区、生态花车、大师园、国际馆等重点工程设计施工项目提供花艺设计，花乡花卉品牌走出国门走向世界。花乡花木集团自建了“揽天下奇花异草，聚世界经典园林”的</w:t>
      </w:r>
      <w:r>
        <w:rPr>
          <w:rFonts w:hint="eastAsia" w:ascii="仿宋_GB2312" w:hAnsi="仿宋_GB2312" w:eastAsia="仿宋_GB2312" w:cs="仿宋_GB2312"/>
          <w:color w:val="000000"/>
          <w:sz w:val="32"/>
          <w:szCs w:val="32"/>
          <w:lang w:eastAsia="zh-CN"/>
        </w:rPr>
        <w:t>国家4A级旅游景区</w:t>
      </w:r>
      <w:r>
        <w:rPr>
          <w:rFonts w:hint="eastAsia" w:ascii="仿宋_GB2312" w:hAnsi="仿宋_GB2312" w:eastAsia="仿宋_GB2312" w:cs="仿宋_GB2312"/>
          <w:color w:val="000000"/>
          <w:sz w:val="32"/>
          <w:szCs w:val="32"/>
        </w:rPr>
        <w:t>世界花卉大观园、传承国家非物质文化遗产的我国第一家以插花为主题的中国插花艺术博物馆。在“倍增追赶、合作发展”丰台大会上，花乡花木集团作为链长单位，立志抓住“倍增追赶、合作发展”的契机，聚焦花卉科技、数字、文化，把花卉经济新消费体系建立好，打造丰台花卉产业的新名片。2023年</w:t>
      </w:r>
      <w:r>
        <w:rPr>
          <w:rFonts w:hint="eastAsia" w:ascii="仿宋_GB2312" w:hAnsi="仿宋_GB2312" w:eastAsia="仿宋_GB2312" w:cs="仿宋_GB2312"/>
          <w:color w:val="222222"/>
          <w:kern w:val="0"/>
          <w:sz w:val="32"/>
          <w:szCs w:val="32"/>
        </w:rPr>
        <w:t>8月15日，北京丰台国有资本运营集团有限公司正式注资北京花乡花木集团有限公司，持股30%助力打造“千亿级花卉产业”，助力花乡花木集团“花香中国”战略计划，举全区之力打造国家级花卉交易平台和花卉产业创新示范基地，构建与潮流接轨、与国际接轨的花卉产业生态。</w:t>
      </w:r>
    </w:p>
    <w:p w14:paraId="44A7D3A9">
      <w:pPr>
        <w:pStyle w:val="10"/>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雅气”是丰台城市的文化自信和独特“丰”景，与人为善存包容，典雅之中有信义。这对于丰台区敞开胸怀诚邀天下伙伴共谋倍增追赶大计自然也是题中应有之义。大气、硬气、锐气、和气、雅气—“五气”连枝，为区域高质量发展注入了强大的精神内核。“五气”连枝一脉相承、相辅相成、互为促进，“五气”连枝，枝叶连情，花开盛世，丰宜福台，共同谱写丰台高质量发展新篇章！</w:t>
      </w:r>
    </w:p>
    <w:p w14:paraId="27DCE92A">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32"/>
          <w:szCs w:val="32"/>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楷体_GBK">
    <w:panose1 w:val="02000000000000000000"/>
    <w:charset w:val="86"/>
    <w:family w:val="auto"/>
    <w:pitch w:val="default"/>
    <w:sig w:usb0="800002BF" w:usb1="38C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A9A17">
    <w:pPr>
      <w:pStyle w:val="2"/>
      <w:jc w:val="center"/>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sdt>
                <w:sdtPr>
                  <w:id w:val="147457623"/>
                  <w:docPartObj>
                    <w:docPartGallery w:val="autotext"/>
                  </w:docPartObj>
                </w:sdtPr>
                <w:sdtContent>
                  <w:p w14:paraId="4F577710">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14:paraId="7A0EF87D">
                <w:pPr>
                  <w:pStyle w:val="2"/>
                </w:pPr>
              </w:p>
            </w:txbxContent>
          </v:textbox>
        </v:shape>
      </w:pict>
    </w:r>
  </w:p>
  <w:p w14:paraId="06DF5583">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k4ZmY2Yjk0YjgxMjcyMTlmZThhYmMyMTZiYWExZjkifQ=="/>
  </w:docVars>
  <w:rsids>
    <w:rsidRoot w:val="00111A2B"/>
    <w:rsid w:val="000A1AA0"/>
    <w:rsid w:val="00111A2B"/>
    <w:rsid w:val="0013522F"/>
    <w:rsid w:val="001B296B"/>
    <w:rsid w:val="001E4C62"/>
    <w:rsid w:val="003342C8"/>
    <w:rsid w:val="003431FA"/>
    <w:rsid w:val="003622A1"/>
    <w:rsid w:val="005474F1"/>
    <w:rsid w:val="00547602"/>
    <w:rsid w:val="005A6EC2"/>
    <w:rsid w:val="00612997"/>
    <w:rsid w:val="00734F3B"/>
    <w:rsid w:val="007F7C89"/>
    <w:rsid w:val="0084232D"/>
    <w:rsid w:val="0090221A"/>
    <w:rsid w:val="00942943"/>
    <w:rsid w:val="00944BC2"/>
    <w:rsid w:val="00A32B74"/>
    <w:rsid w:val="00BE7D50"/>
    <w:rsid w:val="00C76CA0"/>
    <w:rsid w:val="00E11878"/>
    <w:rsid w:val="00E46017"/>
    <w:rsid w:val="00EF5726"/>
    <w:rsid w:val="05300538"/>
    <w:rsid w:val="1820046C"/>
    <w:rsid w:val="22EE7610"/>
    <w:rsid w:val="4C2072CB"/>
    <w:rsid w:val="54705828"/>
    <w:rsid w:val="708246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link w:val="13"/>
    <w:unhideWhenUsed/>
    <w:qFormat/>
    <w:uiPriority w:val="99"/>
    <w:pPr>
      <w:tabs>
        <w:tab w:val="center" w:pos="4153"/>
        <w:tab w:val="right" w:pos="8306"/>
      </w:tabs>
      <w:snapToGrid w:val="0"/>
      <w:jc w:val="left"/>
    </w:pPr>
    <w:rPr>
      <w:sz w:val="18"/>
      <w:szCs w:val="18"/>
    </w:rPr>
  </w:style>
  <w:style w:type="paragraph" w:styleId="3">
    <w:name w:val="Body Text"/>
    <w:basedOn w:val="1"/>
    <w:next w:val="1"/>
    <w:qFormat/>
    <w:uiPriority w:val="0"/>
    <w:pPr>
      <w:spacing w:after="120"/>
    </w:pPr>
  </w:style>
  <w:style w:type="paragraph" w:styleId="4">
    <w:name w:val="Balloon Text"/>
    <w:basedOn w:val="1"/>
    <w:link w:val="11"/>
    <w:semiHidden/>
    <w:unhideWhenUsed/>
    <w:uiPriority w:val="99"/>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bjh-p"/>
    <w:basedOn w:val="8"/>
    <w:qFormat/>
    <w:uiPriority w:val="0"/>
  </w:style>
  <w:style w:type="paragraph" w:styleId="10">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1">
    <w:name w:val="批注框文本 Char"/>
    <w:basedOn w:val="8"/>
    <w:link w:val="4"/>
    <w:semiHidden/>
    <w:uiPriority w:val="99"/>
    <w:rPr>
      <w:sz w:val="18"/>
      <w:szCs w:val="18"/>
    </w:rPr>
  </w:style>
  <w:style w:type="character" w:customStyle="1" w:styleId="12">
    <w:name w:val="页眉 Char"/>
    <w:basedOn w:val="8"/>
    <w:link w:val="5"/>
    <w:semiHidden/>
    <w:qFormat/>
    <w:uiPriority w:val="99"/>
    <w:rPr>
      <w:sz w:val="18"/>
      <w:szCs w:val="18"/>
    </w:rPr>
  </w:style>
  <w:style w:type="character" w:customStyle="1" w:styleId="13">
    <w:name w:val="页脚 Char"/>
    <w:basedOn w:val="8"/>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3412</Words>
  <Characters>3455</Characters>
  <Lines>24</Lines>
  <Paragraphs>6</Paragraphs>
  <TotalTime>0</TotalTime>
  <ScaleCrop>false</ScaleCrop>
  <LinksUpToDate>false</LinksUpToDate>
  <CharactersWithSpaces>3483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2023-12-27T00:40:00Z</dcterms:created>
  <dc:creator>Chant Tang</dc:creator>
  <cp:lastModifiedBy>秀桑</cp:lastModifiedBy>
  <cp:lastPrinted>2024-01-03T01:25:00Z</cp:lastPrinted>
  <dcterms:modified xsi:type="dcterms:W3CDTF">2024-11-18T10:48:28Z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D5B69093EF1E4065A5D04FB97FB2FC74_12</vt:lpwstr>
  </property>
</Properties>
</file>